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0125"/>
        </w:tabs>
        <w:jc w:val="right"/>
        <w:rPr>
          <w:rFonts w:ascii="Arial" w:cs="Arial" w:eastAsia="Arial" w:hAnsi="Arial"/>
          <w:sz w:val="22"/>
          <w:szCs w:val="22"/>
        </w:rPr>
      </w:pPr>
      <w:r w:rsidDel="00000000" w:rsidR="00000000" w:rsidRPr="00000000">
        <w:rPr>
          <w:rFonts w:ascii="Arial" w:cs="Arial" w:eastAsia="Arial" w:hAnsi="Arial"/>
          <w:rtl w:val="0"/>
        </w:rPr>
        <w:tab/>
      </w:r>
      <w:r w:rsidDel="00000000" w:rsidR="00000000" w:rsidRPr="00000000">
        <w:rPr>
          <w:rtl w:val="0"/>
        </w:rPr>
      </w:r>
    </w:p>
    <w:p w:rsidR="00000000" w:rsidDel="00000000" w:rsidP="00000000" w:rsidRDefault="00000000" w:rsidRPr="00000000" w14:paraId="00000002">
      <w:pPr>
        <w:tabs>
          <w:tab w:val="left" w:leader="none" w:pos="10125"/>
        </w:tabs>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8th May 2026</w:t>
      </w:r>
    </w:p>
    <w:p w:rsidR="00000000" w:rsidDel="00000000" w:rsidP="00000000" w:rsidRDefault="00000000" w:rsidRPr="00000000" w14:paraId="00000003">
      <w:pPr>
        <w:spacing w:after="240" w:before="240" w:line="276" w:lineRule="auto"/>
        <w:ind w:left="720" w:firstLine="72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4">
      <w:pPr>
        <w:spacing w:after="240" w:before="240" w:line="276" w:lineRule="auto"/>
        <w:ind w:left="720" w:firstLine="72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Supporting Student Mental Health and Wellbeing at Yate Academy</w:t>
      </w:r>
    </w:p>
    <w:p w:rsidR="00000000" w:rsidDel="00000000" w:rsidP="00000000" w:rsidRDefault="00000000" w:rsidRPr="00000000" w14:paraId="00000005">
      <w:pPr>
        <w:spacing w:after="240" w:before="24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Dear Families,</w:t>
      </w:r>
    </w:p>
    <w:p w:rsidR="00000000" w:rsidDel="00000000" w:rsidP="00000000" w:rsidRDefault="00000000" w:rsidRPr="00000000" w14:paraId="00000007">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 Yate Academy, we place great importance on the mental health and wellbeing of all our students. We are committed to supporting young people through both our in-house provision and strong partnerships with external agencies and specialist services. Alongside this, we prioritise the daily structures, routines, and relationships that help every child feel safe, supported, and ready to learn.</w:t>
      </w:r>
    </w:p>
    <w:p w:rsidR="00000000" w:rsidDel="00000000" w:rsidP="00000000" w:rsidRDefault="00000000" w:rsidRPr="00000000" w14:paraId="00000008">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Our approach is built around consistency, care, and connection. We know that when students experience predictable routines and positive relationships, anxiety is reduced and they are better able to thrive both socially and academically. Core routines provide stability and reassurance throughout the school day, while lessons are carefully planned with our most vulnerable learners in mind. Strategies such as chunking are used to ensure learning is accessible, supportive, and inclusive for all.</w:t>
      </w:r>
    </w:p>
    <w:p w:rsidR="00000000" w:rsidDel="00000000" w:rsidP="00000000" w:rsidRDefault="00000000" w:rsidRPr="00000000" w14:paraId="00000009">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Each day begins with Morning Greetings, which provide an important opportunity for tutors and students to use their STEPS, this helps us to identify and remove any barriers to learning at the start of the day and ensures students are warmly welcomed back following any absence. Throughout the day, our Safeguarding and ASPIRE team remain visible and accessible, ensuring support is always available when needed. We also provide both formal and informal opportunities for check-ins, including mentoring and targeted interventions where appropriate.</w:t>
      </w:r>
    </w:p>
    <w:p w:rsidR="00000000" w:rsidDel="00000000" w:rsidP="00000000" w:rsidRDefault="00000000" w:rsidRPr="00000000" w14:paraId="0000000A">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are committed to ensuring that students know how to access help when they need it. If a student does not feel comfortable speaking in person, they can use the STAR Form. This is a simple and accessible way for students—particularly our most vulnerable—to request support and helps to break down barriers to communication. In addition, our “Support at Yate” video is shared at the start of each term to clearly signpost key staff and available support.</w:t>
      </w:r>
    </w:p>
    <w:p w:rsidR="00000000" w:rsidDel="00000000" w:rsidP="00000000" w:rsidRDefault="00000000" w:rsidRPr="00000000" w14:paraId="0000000B">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Wellbeing is further strengthened through the wider life of the school. We offer a broad range of Enrichment, House and Charter activities, extra-curricular opportunities, including clubs, Culture Club (Advent activities, Jump into Jan, March Madness, Mayhem May) and our Fun Friday programme. These include a variety of sports, Colour and Calm sessions and Library Club, all designed to promote enjoyment, relaxation, and a strong sense of belonging within our school community.</w:t>
      </w:r>
    </w:p>
    <w:p w:rsidR="00000000" w:rsidDel="00000000" w:rsidP="00000000" w:rsidRDefault="00000000" w:rsidRPr="00000000" w14:paraId="0000000C">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Our commitment to wellbeing is also embedded within the curriculum. Through our spiralled PSHE programme, students from Year 7 -13 explore emotional, physical, and mental health each term. Assemblies reinforce this work, focusing on themes such as gratitude, resilience, and mental health awareness, helping students to develop a positive mindset. Underpinning all of this are our core values, Leadership, Resilience and Citizenship which help students build character, resilience, and the ability to navigate life’s challenges. Staff also receive regular CPD to ensure they are confident in identifying and responding to student wellbeing needs.</w:t>
      </w:r>
    </w:p>
    <w:p w:rsidR="00000000" w:rsidDel="00000000" w:rsidP="00000000" w:rsidRDefault="00000000" w:rsidRPr="00000000" w14:paraId="0000000D">
      <w:pPr>
        <w:spacing w:after="240" w:before="24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Where additional support is required, we provide Early Help and bespoke support plans tailored to individual needs. Our Resilience Lab offers targeted group interventions for Key Stage 3 and 4 students. We also celebrate and reinforce positive engagement through our rewards systems, including merits and golden tickets, student Shout- outs and Birthday Ties, while House Challenges help to build a strong sense of belonging across the school.</w:t>
      </w:r>
    </w:p>
    <w:p w:rsidR="00000000" w:rsidDel="00000000" w:rsidP="00000000" w:rsidRDefault="00000000" w:rsidRPr="00000000" w14:paraId="0000000F">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also recognise the importance of working closely with external agencies to ensure students receive the right support at the right time. We are proud to work in partnership with a wide range of services, including:</w:t>
      </w:r>
    </w:p>
    <w:p w:rsidR="00000000" w:rsidDel="00000000" w:rsidP="00000000" w:rsidRDefault="00000000" w:rsidRPr="00000000" w14:paraId="00000010">
      <w:pPr>
        <w:numPr>
          <w:ilvl w:val="0"/>
          <w:numId w:val="2"/>
        </w:numPr>
        <w:spacing w:after="0" w:afterAutospacing="0" w:before="24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School Health Nurse (Supports with a range of struggles including sleep, eating and emotional wellbeing) </w:t>
      </w:r>
    </w:p>
    <w:p w:rsidR="00000000" w:rsidDel="00000000" w:rsidP="00000000" w:rsidRDefault="00000000" w:rsidRPr="00000000" w14:paraId="00000011">
      <w:pPr>
        <w:numPr>
          <w:ilvl w:val="0"/>
          <w:numId w:val="2"/>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Educational Mental Health Practitioners</w:t>
      </w:r>
    </w:p>
    <w:p w:rsidR="00000000" w:rsidDel="00000000" w:rsidP="00000000" w:rsidRDefault="00000000" w:rsidRPr="00000000" w14:paraId="00000012">
      <w:pPr>
        <w:numPr>
          <w:ilvl w:val="0"/>
          <w:numId w:val="2"/>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Kooth and Off The Record (OTR)</w:t>
      </w:r>
    </w:p>
    <w:p w:rsidR="00000000" w:rsidDel="00000000" w:rsidP="00000000" w:rsidRDefault="00000000" w:rsidRPr="00000000" w14:paraId="00000013">
      <w:pPr>
        <w:numPr>
          <w:ilvl w:val="0"/>
          <w:numId w:val="2"/>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YPDAS (Young People’s Drug and Alcohol support), Brook (Relationship and sexual health support), Young Victims (support for young people who have been the victim of a crime), Greenhouse (Support for young people and families who have experienced sexual abuse), Strengthening Minds (mental wellbeing)</w:t>
      </w:r>
    </w:p>
    <w:p w:rsidR="00000000" w:rsidDel="00000000" w:rsidP="00000000" w:rsidRDefault="00000000" w:rsidRPr="00000000" w14:paraId="00000014">
      <w:pPr>
        <w:numPr>
          <w:ilvl w:val="0"/>
          <w:numId w:val="2"/>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CAMHS (Child and Adolescent Mental Health Services)</w:t>
      </w:r>
    </w:p>
    <w:p w:rsidR="00000000" w:rsidDel="00000000" w:rsidP="00000000" w:rsidRDefault="00000000" w:rsidRPr="00000000" w14:paraId="00000015">
      <w:pPr>
        <w:numPr>
          <w:ilvl w:val="0"/>
          <w:numId w:val="2"/>
        </w:numPr>
        <w:spacing w:after="24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Mentoring and specialist organisations including Impact Mentoring, Chance Mentoring, Make It Mentoring, 360 Mentoring, Grief Encounter (support with grief and bereavement), Diversity Trust, Next Link (support for young people and families who have experienced domestic abuse), and Lighthouse (PCSO community support)</w:t>
      </w:r>
    </w:p>
    <w:p w:rsidR="00000000" w:rsidDel="00000000" w:rsidP="00000000" w:rsidRDefault="00000000" w:rsidRPr="00000000" w14:paraId="00000016">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Alongside this external provision, we continue to develop our in-house offer, which includes:</w:t>
      </w:r>
    </w:p>
    <w:p w:rsidR="00000000" w:rsidDel="00000000" w:rsidP="00000000" w:rsidRDefault="00000000" w:rsidRPr="00000000" w14:paraId="00000017">
      <w:pPr>
        <w:numPr>
          <w:ilvl w:val="0"/>
          <w:numId w:val="1"/>
        </w:numPr>
        <w:spacing w:after="0" w:afterAutospacing="0" w:before="24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Young Carers Group</w:t>
      </w:r>
    </w:p>
    <w:p w:rsidR="00000000" w:rsidDel="00000000" w:rsidP="00000000" w:rsidRDefault="00000000" w:rsidRPr="00000000" w14:paraId="00000018">
      <w:pPr>
        <w:numPr>
          <w:ilvl w:val="0"/>
          <w:numId w:val="1"/>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Targeted wellbeing workshops (including anxiety and loss)</w:t>
      </w:r>
    </w:p>
    <w:p w:rsidR="00000000" w:rsidDel="00000000" w:rsidP="00000000" w:rsidRDefault="00000000" w:rsidRPr="00000000" w14:paraId="00000019">
      <w:pPr>
        <w:numPr>
          <w:ilvl w:val="0"/>
          <w:numId w:val="1"/>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 CPD sessions</w:t>
      </w:r>
    </w:p>
    <w:p w:rsidR="00000000" w:rsidDel="00000000" w:rsidP="00000000" w:rsidRDefault="00000000" w:rsidRPr="00000000" w14:paraId="0000001A">
      <w:pPr>
        <w:numPr>
          <w:ilvl w:val="0"/>
          <w:numId w:val="1"/>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Holiday outreach programmes</w:t>
      </w:r>
    </w:p>
    <w:p w:rsidR="00000000" w:rsidDel="00000000" w:rsidP="00000000" w:rsidRDefault="00000000" w:rsidRPr="00000000" w14:paraId="0000001B">
      <w:pPr>
        <w:numPr>
          <w:ilvl w:val="0"/>
          <w:numId w:val="1"/>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Transition support for Year 6–7</w:t>
      </w:r>
    </w:p>
    <w:p w:rsidR="00000000" w:rsidDel="00000000" w:rsidP="00000000" w:rsidRDefault="00000000" w:rsidRPr="00000000" w14:paraId="0000001C">
      <w:pPr>
        <w:numPr>
          <w:ilvl w:val="0"/>
          <w:numId w:val="1"/>
        </w:numPr>
        <w:spacing w:after="0" w:afterAutospacing="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Year 11 exam support groups</w:t>
      </w:r>
    </w:p>
    <w:p w:rsidR="00000000" w:rsidDel="00000000" w:rsidP="00000000" w:rsidRDefault="00000000" w:rsidRPr="00000000" w14:paraId="0000001D">
      <w:pPr>
        <w:numPr>
          <w:ilvl w:val="0"/>
          <w:numId w:val="1"/>
        </w:numPr>
        <w:spacing w:after="240" w:before="0" w:beforeAutospacing="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 wide range of enrichment and drop-down day opportunities</w:t>
      </w:r>
    </w:p>
    <w:p w:rsidR="00000000" w:rsidDel="00000000" w:rsidP="00000000" w:rsidRDefault="00000000" w:rsidRPr="00000000" w14:paraId="0000001E">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you require any more information about the above services please get in touch with me directly on the following email - lbeckett@yateacademy.co.uk. </w:t>
      </w:r>
    </w:p>
    <w:p w:rsidR="00000000" w:rsidDel="00000000" w:rsidP="00000000" w:rsidRDefault="00000000" w:rsidRPr="00000000" w14:paraId="0000001F">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Above all, we are proud of the strong and caring relationships that exist within our school. Through an approach rooted in unconditional positive regard, every student is known, valued, and supported by trusted adults. This is reflected in our safeguarding systems, student voice, and daily interactions across the academy.</w:t>
      </w:r>
    </w:p>
    <w:p w:rsidR="00000000" w:rsidDel="00000000" w:rsidP="00000000" w:rsidRDefault="00000000" w:rsidRPr="00000000" w14:paraId="00000020">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appreciate your continued support in working with us to promote the wellbeing of all our students.</w:t>
      </w:r>
    </w:p>
    <w:p w:rsidR="00000000" w:rsidDel="00000000" w:rsidP="00000000" w:rsidRDefault="00000000" w:rsidRPr="00000000" w14:paraId="00000021">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Yours sincerely,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180975</wp:posOffset>
            </wp:positionV>
            <wp:extent cx="1255300" cy="490577"/>
            <wp:effectExtent b="0" l="0" r="0" t="0"/>
            <wp:wrapNone/>
            <wp:docPr id="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55300" cy="490577"/>
                    </a:xfrm>
                    <a:prstGeom prst="rect"/>
                    <a:ln/>
                  </pic:spPr>
                </pic:pic>
              </a:graphicData>
            </a:graphic>
          </wp:anchor>
        </w:drawing>
      </w:r>
    </w:p>
    <w:p w:rsidR="00000000" w:rsidDel="00000000" w:rsidP="00000000" w:rsidRDefault="00000000" w:rsidRPr="00000000" w14:paraId="00000022">
      <w:pPr>
        <w:spacing w:after="240" w:before="24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before="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Ms Lauren Beckett</w:t>
      </w:r>
    </w:p>
    <w:p w:rsidR="00000000" w:rsidDel="00000000" w:rsidP="00000000" w:rsidRDefault="00000000" w:rsidRPr="00000000" w14:paraId="00000024">
      <w:pPr>
        <w:spacing w:after="0" w:before="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Deputy Headteacher, Culture and Ethos</w:t>
      </w: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40" w:top="1440" w:left="1080" w:right="1080" w:header="284" w:footer="283.4645669291338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06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-390524</wp:posOffset>
              </wp:positionH>
              <wp:positionV relativeFrom="paragraph">
                <wp:posOffset>-495571</wp:posOffset>
              </wp:positionV>
              <wp:extent cx="6958965" cy="62865"/>
              <wp:effectExtent b="0" l="0" r="0" t="0"/>
              <wp:wrapNone/>
              <wp:docPr id="34"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-390524</wp:posOffset>
              </wp:positionH>
              <wp:positionV relativeFrom="paragraph">
                <wp:posOffset>-495571</wp:posOffset>
              </wp:positionV>
              <wp:extent cx="6958965" cy="62865"/>
              <wp:effectExtent b="0" l="0" r="0" t="0"/>
              <wp:wrapNone/>
              <wp:docPr id="3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6958965" cy="62865"/>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5238750</wp:posOffset>
          </wp:positionH>
          <wp:positionV relativeFrom="paragraph">
            <wp:posOffset>-400049</wp:posOffset>
          </wp:positionV>
          <wp:extent cx="1419225" cy="613410"/>
          <wp:effectExtent b="0" l="0" r="0" t="0"/>
          <wp:wrapNone/>
          <wp:docPr id="38"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419225" cy="61341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-390524</wp:posOffset>
              </wp:positionH>
              <wp:positionV relativeFrom="paragraph">
                <wp:posOffset>-306704</wp:posOffset>
              </wp:positionV>
              <wp:extent cx="5504180" cy="915670"/>
              <wp:effectExtent b="0" l="0" r="0" t="0"/>
              <wp:wrapSquare wrapText="bothSides" distB="45720" distT="45720" distL="114300" distR="114300"/>
              <wp:docPr id="31" name=""/>
              <a:graphic>
                <a:graphicData uri="http://schemas.microsoft.com/office/word/2010/wordprocessingShape">
                  <wps:wsp>
                    <wps:cNvSpPr/>
                    <wps:cNvPr id="2" name="Shape 2"/>
                    <wps:spPr>
                      <a:xfrm>
                        <a:off x="2617723" y="3345978"/>
                        <a:ext cx="5456555" cy="86804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Greenshaw Learning Trust is a charitable company limited by guarantee registered in England &amp;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Company Number 7633694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Registered at Greenshaw Learning Trust, Grennell Road, Sutton, Surrey, SM1 3DY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-390524</wp:posOffset>
              </wp:positionH>
              <wp:positionV relativeFrom="paragraph">
                <wp:posOffset>-306704</wp:posOffset>
              </wp:positionV>
              <wp:extent cx="5504180" cy="915670"/>
              <wp:effectExtent b="0" l="0" r="0" t="0"/>
              <wp:wrapSquare wrapText="bothSides" distB="45720" distT="45720" distL="114300" distR="114300"/>
              <wp:docPr id="3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504180" cy="91567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-380999</wp:posOffset>
              </wp:positionH>
              <wp:positionV relativeFrom="paragraph">
                <wp:posOffset>-459104</wp:posOffset>
              </wp:positionV>
              <wp:extent cx="5504180" cy="915670"/>
              <wp:effectExtent b="0" l="0" r="0" t="0"/>
              <wp:wrapSquare wrapText="bothSides" distB="45720" distT="45720" distL="114300" distR="114300"/>
              <wp:docPr id="35" name=""/>
              <a:graphic>
                <a:graphicData uri="http://schemas.microsoft.com/office/word/2010/wordprocessingShape">
                  <wps:wsp>
                    <wps:cNvSpPr/>
                    <wps:cNvPr id="2" name="Shape 2"/>
                    <wps:spPr>
                      <a:xfrm>
                        <a:off x="2617723" y="3345978"/>
                        <a:ext cx="5456555" cy="86804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Greenshaw Learning Trust is a charitable company limited by guarantee registered in England &amp;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Company Number 7633694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Registered at Greenshaw Learning Trust, Grennell Road, Sutton, Surrey, SM1 3DY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-380999</wp:posOffset>
              </wp:positionH>
              <wp:positionV relativeFrom="paragraph">
                <wp:posOffset>-459104</wp:posOffset>
              </wp:positionV>
              <wp:extent cx="5504180" cy="915670"/>
              <wp:effectExtent b="0" l="0" r="0" t="0"/>
              <wp:wrapSquare wrapText="bothSides" distB="45720" distT="45720" distL="114300" distR="114300"/>
              <wp:docPr id="3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5504180" cy="9156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-387186</wp:posOffset>
              </wp:positionH>
              <wp:positionV relativeFrom="paragraph">
                <wp:posOffset>-563867</wp:posOffset>
              </wp:positionV>
              <wp:extent cx="6958965" cy="62865"/>
              <wp:effectExtent b="0" l="0" r="0" t="0"/>
              <wp:wrapNone/>
              <wp:docPr id="32"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-387186</wp:posOffset>
              </wp:positionH>
              <wp:positionV relativeFrom="paragraph">
                <wp:posOffset>-563867</wp:posOffset>
              </wp:positionV>
              <wp:extent cx="6958965" cy="62865"/>
              <wp:effectExtent b="0" l="0" r="0" t="0"/>
              <wp:wrapNone/>
              <wp:docPr id="3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6958965" cy="62865"/>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5210175</wp:posOffset>
          </wp:positionH>
          <wp:positionV relativeFrom="paragraph">
            <wp:posOffset>-452624</wp:posOffset>
          </wp:positionV>
          <wp:extent cx="1419225" cy="613410"/>
          <wp:effectExtent b="0" l="0" r="0" t="0"/>
          <wp:wrapNone/>
          <wp:docPr id="40"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419225" cy="6134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3681413</wp:posOffset>
              </wp:positionH>
              <wp:positionV relativeFrom="paragraph">
                <wp:posOffset>-15555</wp:posOffset>
              </wp:positionV>
              <wp:extent cx="3054350" cy="1198245"/>
              <wp:effectExtent b="0" l="0" r="0" t="0"/>
              <wp:wrapNone/>
              <wp:docPr id="36" name=""/>
              <a:graphic>
                <a:graphicData uri="http://schemas.microsoft.com/office/word/2010/wordprocessingShape">
                  <wps:wsp>
                    <wps:cNvSpPr/>
                    <wps:cNvPr id="5" name="Shape 5"/>
                    <wps:spPr>
                      <a:xfrm>
                        <a:off x="3842638" y="3204690"/>
                        <a:ext cx="3006725" cy="1150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t xml:space="preserve">Yate Academy</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Sundridge Park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Yate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South Gloucestershire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BS37 4DX</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Telephone</w:t>
                          </w:r>
                          <w:r w:rsidDel="00000000" w:rsidR="00000000" w:rsidRPr="00000000">
                            <w:rPr>
                              <w:rFonts w:ascii="Arial" w:cs="Arial" w:eastAsia="Arial" w:hAnsi="Arial"/>
                              <w:b w:val="0"/>
                              <w:i w:val="0"/>
                              <w:smallCaps w:val="0"/>
                              <w:strike w:val="0"/>
                              <w:color w:val="000000"/>
                              <w:sz w:val="18"/>
                              <w:vertAlign w:val="baseline"/>
                            </w:rPr>
                            <w:t xml:space="preserve"> 01454 333560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Email</w:t>
                          </w:r>
                          <w:r w:rsidDel="00000000" w:rsidR="00000000" w:rsidRPr="00000000">
                            <w:rPr>
                              <w:rFonts w:ascii="Arial" w:cs="Arial" w:eastAsia="Arial" w:hAnsi="Arial"/>
                              <w:b w:val="0"/>
                              <w:i w:val="0"/>
                              <w:smallCaps w:val="0"/>
                              <w:strike w:val="0"/>
                              <w:color w:val="000000"/>
                              <w:sz w:val="18"/>
                              <w:vertAlign w:val="baseline"/>
                            </w:rPr>
                            <w:t xml:space="preserve"> info@yateacademy.co.uk</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3681413</wp:posOffset>
              </wp:positionH>
              <wp:positionV relativeFrom="paragraph">
                <wp:posOffset>-15555</wp:posOffset>
              </wp:positionV>
              <wp:extent cx="3054350" cy="1198245"/>
              <wp:effectExtent b="0" l="0" r="0" t="0"/>
              <wp:wrapNone/>
              <wp:docPr id="3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3054350" cy="11982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-161921</wp:posOffset>
              </wp:positionH>
              <wp:positionV relativeFrom="paragraph">
                <wp:posOffset>1031876</wp:posOffset>
              </wp:positionV>
              <wp:extent cx="6958965" cy="62865"/>
              <wp:effectExtent b="0" l="0" r="0" t="0"/>
              <wp:wrapNone/>
              <wp:docPr id="33"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-161921</wp:posOffset>
              </wp:positionH>
              <wp:positionV relativeFrom="paragraph">
                <wp:posOffset>1031876</wp:posOffset>
              </wp:positionV>
              <wp:extent cx="6958965" cy="62865"/>
              <wp:effectExtent b="0" l="0" r="0" t="0"/>
              <wp:wrapNone/>
              <wp:docPr id="3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6958965" cy="628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650876</wp:posOffset>
              </wp:positionH>
              <wp:positionV relativeFrom="paragraph">
                <wp:posOffset>340996</wp:posOffset>
              </wp:positionV>
              <wp:extent cx="3181350" cy="742950"/>
              <wp:effectExtent b="0" l="0" r="0" t="0"/>
              <wp:wrapSquare wrapText="bothSides" distB="45720" distT="45720" distL="114300" distR="114300"/>
              <wp:docPr id="37" name=""/>
              <a:graphic>
                <a:graphicData uri="http://schemas.microsoft.com/office/word/2010/wordprocessingShape">
                  <wps:wsp>
                    <wps:cNvSpPr/>
                    <wps:cNvPr id="6" name="Shape 6"/>
                    <wps:spPr>
                      <a:xfrm>
                        <a:off x="3779138" y="3432338"/>
                        <a:ext cx="3133725" cy="69532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Yate Academy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A Better Chance of Success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650876</wp:posOffset>
              </wp:positionH>
              <wp:positionV relativeFrom="paragraph">
                <wp:posOffset>340996</wp:posOffset>
              </wp:positionV>
              <wp:extent cx="3181350" cy="742950"/>
              <wp:effectExtent b="0" l="0" r="0" t="0"/>
              <wp:wrapSquare wrapText="bothSides" distB="45720" distT="45720" distL="114300" distR="114300"/>
              <wp:docPr id="37"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3181350" cy="7429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-133979</wp:posOffset>
          </wp:positionH>
          <wp:positionV relativeFrom="paragraph">
            <wp:posOffset>203200</wp:posOffset>
          </wp:positionV>
          <wp:extent cx="838835" cy="888365"/>
          <wp:effectExtent b="0" l="0" r="0" t="0"/>
          <wp:wrapSquare wrapText="bothSides" distB="0" distT="0" distL="0" distR="0"/>
          <wp:docPr id="39"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838835" cy="8883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074E73"/>
    <w:pPr>
      <w:tabs>
        <w:tab w:val="center" w:pos="4513"/>
        <w:tab w:val="right" w:pos="9026"/>
      </w:tabs>
    </w:pPr>
  </w:style>
  <w:style w:type="character" w:styleId="HeaderChar" w:customStyle="1">
    <w:name w:val="Header Char"/>
    <w:basedOn w:val="DefaultParagraphFont"/>
    <w:link w:val="Header"/>
    <w:uiPriority w:val="99"/>
    <w:rsid w:val="00074E73"/>
  </w:style>
  <w:style w:type="paragraph" w:styleId="Footer">
    <w:name w:val="footer"/>
    <w:basedOn w:val="Normal"/>
    <w:link w:val="FooterChar"/>
    <w:uiPriority w:val="99"/>
    <w:unhideWhenUsed w:val="1"/>
    <w:rsid w:val="00074E73"/>
    <w:pPr>
      <w:tabs>
        <w:tab w:val="center" w:pos="4513"/>
        <w:tab w:val="right" w:pos="9026"/>
      </w:tabs>
    </w:pPr>
  </w:style>
  <w:style w:type="character" w:styleId="FooterChar" w:customStyle="1">
    <w:name w:val="Footer Char"/>
    <w:basedOn w:val="DefaultParagraphFont"/>
    <w:link w:val="Footer"/>
    <w:uiPriority w:val="99"/>
    <w:rsid w:val="00074E73"/>
  </w:style>
  <w:style w:type="paragraph" w:styleId="ListParagraph">
    <w:name w:val="List Paragraph"/>
    <w:basedOn w:val="Normal"/>
    <w:uiPriority w:val="34"/>
    <w:qFormat w:val="1"/>
    <w:rsid w:val="00074E73"/>
    <w:pPr>
      <w:ind w:left="720"/>
      <w:contextualSpacing w:val="1"/>
    </w:pPr>
  </w:style>
  <w:style w:type="paragraph" w:styleId="NormalWeb">
    <w:name w:val="Normal (Web)"/>
    <w:basedOn w:val="Normal"/>
    <w:uiPriority w:val="99"/>
    <w:unhideWhenUsed w:val="1"/>
    <w:rsid w:val="00D528FD"/>
    <w:pPr>
      <w:spacing w:after="100" w:afterAutospacing="1" w:before="100" w:beforeAutospacing="1"/>
    </w:pPr>
  </w:style>
  <w:style w:type="character" w:styleId="Hyperlink">
    <w:name w:val="Hyperlink"/>
    <w:basedOn w:val="DefaultParagraphFont"/>
    <w:uiPriority w:val="99"/>
    <w:unhideWhenUsed w:val="1"/>
    <w:rsid w:val="0028619D"/>
    <w:rPr>
      <w:color w:val="0000ff" w:themeColor="hyperlink"/>
      <w:u w:val="single"/>
    </w:rPr>
  </w:style>
  <w:style w:type="character" w:styleId="UnresolvedMention">
    <w:name w:val="Unresolved Mention"/>
    <w:basedOn w:val="DefaultParagraphFont"/>
    <w:uiPriority w:val="99"/>
    <w:semiHidden w:val="1"/>
    <w:unhideWhenUsed w:val="1"/>
    <w:rsid w:val="0028619D"/>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Ns3P1e5fG8MLTOb37gRyxrxelA==">CgMxLjA4AHIhMTFEQVdlRUVXaU5IZE5nR0tvcVpYOVRSOUdGcjFlaTJ3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2023-04-20T13:41:00Z</dcterms:created>
  <dc:creator>James Maggs</dc:creator>
</cp:coreProperties>
</file>